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28039BB"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6163D388" w:rsidR="003928A6" w:rsidRDefault="00307303" w:rsidP="004D2A03">
      <w:pPr>
        <w:rPr>
          <w:rStyle w:val="Hyperlink"/>
          <w:rFonts w:ascii="Times New Roman" w:hAnsi="Times New Roman"/>
          <w:sz w:val="24"/>
          <w:szCs w:val="24"/>
          <w:u w:val="none"/>
          <w:shd w:val="clear" w:color="auto" w:fill="FFFFFF"/>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8" w:history="1">
        <w:r w:rsidR="0026199E" w:rsidRPr="00444B20">
          <w:rPr>
            <w:rStyle w:val="Hyperlink"/>
            <w:rFonts w:ascii="Times New Roman" w:hAnsi="Times New Roman"/>
            <w:sz w:val="24"/>
            <w:szCs w:val="24"/>
            <w:u w:val="none"/>
            <w:shd w:val="clear" w:color="auto" w:fill="FFFFFF"/>
          </w:rPr>
          <w:t>http://github.com/Beacon-Heart</w:t>
        </w:r>
      </w:hyperlink>
    </w:p>
    <w:p w14:paraId="4DB6EFA8" w14:textId="02B1BDC5" w:rsidR="003402CE" w:rsidRPr="004D2A03" w:rsidRDefault="003402CE" w:rsidP="004D2A03">
      <w:pPr>
        <w:rPr>
          <w:rFonts w:ascii="Times New Roman" w:hAnsi="Times New Roman"/>
          <w:color w:val="0563C1"/>
          <w:sz w:val="24"/>
          <w:szCs w:val="24"/>
          <w:u w:val="single"/>
        </w:rPr>
      </w:pPr>
      <w:r>
        <w:rPr>
          <w:rFonts w:ascii="Times New Roman" w:hAnsi="Times New Roman"/>
          <w:noProof/>
          <w:color w:val="0563C1"/>
          <w:sz w:val="24"/>
          <w:szCs w:val="24"/>
          <w:u w:val="single"/>
        </w:rPr>
        <w:drawing>
          <wp:inline distT="0" distB="0" distL="0" distR="0" wp14:anchorId="77C9F31F" wp14:editId="38B549EB">
            <wp:extent cx="5821680" cy="1809750"/>
            <wp:effectExtent l="19050" t="19050" r="26670" b="1905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821979" cy="1809843"/>
                    </a:xfrm>
                    <a:prstGeom prst="rect">
                      <a:avLst/>
                    </a:prstGeom>
                    <a:ln w="12700">
                      <a:solidFill>
                        <a:schemeClr val="tx1"/>
                      </a:solidFill>
                    </a:ln>
                  </pic:spPr>
                </pic:pic>
              </a:graphicData>
            </a:graphic>
          </wp:inline>
        </w:drawing>
      </w:r>
    </w:p>
    <w:p w14:paraId="192031A1" w14:textId="64BD4B43" w:rsidR="00BB0D08" w:rsidRDefault="00FD550F"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4CFD3E61" wp14:editId="357C9BC4">
            <wp:extent cx="5852160" cy="2301240"/>
            <wp:effectExtent l="0" t="0" r="0" b="381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10" cstate="print">
                      <a:extLst>
                        <a:ext uri="{28A0092B-C50C-407E-A947-70E740481C1C}">
                          <a14:useLocalDpi xmlns:a14="http://schemas.microsoft.com/office/drawing/2010/main" val="0"/>
                        </a:ext>
                      </a:extLst>
                    </a:blip>
                    <a:srcRect r="1538"/>
                    <a:stretch/>
                  </pic:blipFill>
                  <pic:spPr bwMode="auto">
                    <a:xfrm>
                      <a:off x="0" y="0"/>
                      <a:ext cx="5852160" cy="2301240"/>
                    </a:xfrm>
                    <a:prstGeom prst="rect">
                      <a:avLst/>
                    </a:prstGeom>
                    <a:ln>
                      <a:noFill/>
                    </a:ln>
                    <a:extLst>
                      <a:ext uri="{53640926-AAD7-44D8-BBD7-CCE9431645EC}">
                        <a14:shadowObscured xmlns:a14="http://schemas.microsoft.com/office/drawing/2010/main"/>
                      </a:ext>
                    </a:extLst>
                  </pic:spPr>
                </pic:pic>
              </a:graphicData>
            </a:graphic>
          </wp:inline>
        </w:drawing>
      </w:r>
    </w:p>
    <w:p w14:paraId="75195831" w14:textId="697FBAF0" w:rsidR="006D0597" w:rsidRDefault="006D0597" w:rsidP="006D05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for magic internet money FINTECH / </w:t>
      </w:r>
      <w:proofErr w:type="spellStart"/>
      <w:r>
        <w:rPr>
          <w:rFonts w:ascii="Helvetica" w:hAnsi="Helvetica"/>
          <w:color w:val="000000"/>
          <w:sz w:val="21"/>
          <w:szCs w:val="21"/>
        </w:rPr>
        <w:t>DeFi</w:t>
      </w:r>
      <w:proofErr w:type="spellEnd"/>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w:t>
      </w:r>
      <w:proofErr w:type="spellStart"/>
      <w:r w:rsidR="007D76DB">
        <w:rPr>
          <w:rFonts w:ascii="Helvetica" w:hAnsi="Helvetica"/>
          <w:color w:val="000000"/>
        </w:rPr>
        <w:t>DeFi</w:t>
      </w:r>
      <w:proofErr w:type="spellEnd"/>
      <w:r w:rsidR="007D76DB">
        <w:rPr>
          <w:rFonts w:ascii="Helvetica" w:hAnsi="Helvetica"/>
          <w:color w:val="000000"/>
        </w:rPr>
        <w:t xml:space="preserve"> / FINTECH</w:t>
      </w:r>
    </w:p>
    <w:p w14:paraId="3B84396F" w14:textId="49C18313" w:rsidR="006D0597" w:rsidRPr="006D0597" w:rsidRDefault="006D0597" w:rsidP="007D76DB">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lastRenderedPageBreak/>
        <w:t xml:space="preserve">A: It's a programmable magic internet money thing - 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Alice in Wonderland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proofErr w:type="spellStart"/>
      <w:r w:rsidRPr="006D0597">
        <w:rPr>
          <w:rFonts w:ascii="Helvetica" w:hAnsi="Helvetica"/>
          <w:color w:val="000000"/>
        </w:rPr>
        <w:t>Github</w:t>
      </w:r>
      <w:proofErr w:type="spellEnd"/>
      <w:r w:rsidRPr="006D0597">
        <w:rPr>
          <w:rFonts w:ascii="Helvetica" w:hAnsi="Helvetica"/>
          <w:color w:val="000000"/>
        </w:rPr>
        <w:t>: http://github.com/Beacon-Heart</w:t>
      </w:r>
    </w:p>
    <w:p w14:paraId="7B805F19" w14:textId="77777777" w:rsidR="00BB0D08" w:rsidRDefault="00BB0D08" w:rsidP="00307303">
      <w:pPr>
        <w:shd w:val="clear" w:color="auto" w:fill="FFFFFF"/>
        <w:spacing w:after="0" w:line="240" w:lineRule="auto"/>
        <w:rPr>
          <w:rFonts w:ascii="Open Sans" w:eastAsia="Times New Roman" w:hAnsi="Open Sans" w:cs="Open Sans"/>
          <w:color w:val="373737"/>
          <w:sz w:val="21"/>
          <w:szCs w:val="21"/>
        </w:rPr>
      </w:pP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proofErr w:type="spellStart"/>
      <w:r>
        <w:rPr>
          <w:rFonts w:ascii="Segoe UI" w:hAnsi="Segoe UI" w:cs="Segoe UI"/>
          <w:color w:val="24292F"/>
        </w:rPr>
        <w:t>Lietaer</w:t>
      </w:r>
      <w:proofErr w:type="spellEnd"/>
      <w:r>
        <w:rPr>
          <w:rFonts w:ascii="Segoe UI" w:hAnsi="Segoe UI" w:cs="Segoe UI"/>
          <w:color w:val="24292F"/>
        </w:rPr>
        <w:t>, Friedman) swords to plowshares?</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6045637E"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6148E60E">
            <wp:extent cx="5943600"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r w:rsidR="00522A4D">
        <w:rPr>
          <w:rFonts w:ascii="Segoe UI" w:hAnsi="Segoe UI" w:cs="Segoe UI"/>
          <w:color w:val="1A1A1A"/>
          <w:sz w:val="23"/>
          <w:szCs w:val="23"/>
          <w:shd w:val="clear" w:color="auto" w:fill="F3F3F4"/>
        </w:rPr>
        <w:t xml:space="preserve">Figure </w:t>
      </w:r>
      <w:r w:rsidR="006D0597">
        <w:rPr>
          <w:rFonts w:ascii="Segoe UI" w:hAnsi="Segoe UI" w:cs="Segoe UI"/>
          <w:color w:val="1A1A1A"/>
          <w:sz w:val="23"/>
          <w:szCs w:val="23"/>
          <w:shd w:val="clear" w:color="auto" w:fill="F3F3F4"/>
        </w:rPr>
        <w:t>3</w:t>
      </w:r>
      <w:r w:rsidR="00522A4D">
        <w:rPr>
          <w:rFonts w:ascii="Segoe UI" w:hAnsi="Segoe UI" w:cs="Segoe UI"/>
          <w:color w:val="1A1A1A"/>
          <w:sz w:val="23"/>
          <w:szCs w:val="23"/>
          <w:shd w:val="clear" w:color="auto" w:fill="F3F3F4"/>
        </w:rPr>
        <w:t>: Foundation technology for programmable money for the programmable economy</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3E702465" w14:textId="38048CC0"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4"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6"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lastRenderedPageBreak/>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5768C6" w:rsidR="00B8607B"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B45AE" w14:textId="7A43A906" w:rsidR="006D0597" w:rsidRPr="00444B20" w:rsidRDefault="006D0597" w:rsidP="00B97B96">
      <w:pPr>
        <w:pStyle w:val="NormalWeb"/>
        <w:shd w:val="clear" w:color="auto" w:fill="FFFFFF"/>
        <w:spacing w:after="240" w:afterAutospacing="0"/>
        <w:rPr>
          <w:color w:val="24292E"/>
        </w:rPr>
      </w:pPr>
      <w:r>
        <w:rPr>
          <w:color w:val="24292E"/>
        </w:rPr>
        <w:t>Figure 6 Beacon Communities using NATO systems engineering tech for O.O.T.W</w:t>
      </w:r>
    </w:p>
    <w:p w14:paraId="7AF169F2" w14:textId="06148440"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6D0597">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lastRenderedPageBreak/>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9"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lastRenderedPageBreak/>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6E7467EF" w:rsidR="001602DD" w:rsidRDefault="001602DD" w:rsidP="0041712B">
      <w:pPr>
        <w:spacing w:after="0" w:line="240" w:lineRule="auto"/>
        <w:rPr>
          <w:sz w:val="24"/>
          <w:szCs w:val="24"/>
        </w:rPr>
      </w:pPr>
      <w:r>
        <w:rPr>
          <w:sz w:val="24"/>
          <w:szCs w:val="24"/>
        </w:rPr>
        <w:t xml:space="preserve">Figure </w:t>
      </w:r>
      <w:r w:rsidR="006D0597">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1D511963" w14:textId="42086A72" w:rsidR="003402CE" w:rsidRDefault="003402CE" w:rsidP="003402CE">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4ACEB2FD" w14:textId="76B577C9" w:rsidR="006E29D6" w:rsidRDefault="006E29D6" w:rsidP="003402CE">
      <w:pPr>
        <w:spacing w:after="0" w:line="240" w:lineRule="auto"/>
        <w:rPr>
          <w:rFonts w:ascii="Arial" w:hAnsi="Arial" w:cs="Arial"/>
          <w:sz w:val="24"/>
          <w:szCs w:val="24"/>
        </w:rPr>
      </w:pPr>
    </w:p>
    <w:p w14:paraId="2AC15F18" w14:textId="77777777" w:rsidR="006E29D6" w:rsidRPr="006E29D6" w:rsidRDefault="006E29D6" w:rsidP="003402CE">
      <w:pPr>
        <w:spacing w:after="0" w:line="240" w:lineRule="auto"/>
        <w:rPr>
          <w:rFonts w:ascii="Arial" w:hAnsi="Arial" w:cs="Arial"/>
          <w:sz w:val="24"/>
          <w:szCs w:val="24"/>
        </w:rPr>
      </w:pP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A68F721"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6D0597">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74B4C52"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5C1D55D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4"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292BC7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6"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3714326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6D0597">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8"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76C2D1C"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6D0597">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1F65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6D0597">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1"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2"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5" w:history="1">
        <w:r w:rsidRPr="00444B20">
          <w:rPr>
            <w:rStyle w:val="Hyperlink"/>
            <w:b/>
          </w:rPr>
          <w:t>LINK</w:t>
        </w:r>
      </w:hyperlink>
      <w:r w:rsidRPr="00444B20">
        <w:rPr>
          <w:b/>
        </w:rPr>
        <w:t xml:space="preserve"> </w:t>
      </w:r>
      <w:hyperlink r:id="rId36"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434993DC"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6D0597">
        <w:rPr>
          <w:color w:val="333333"/>
          <w:lang w:val="en"/>
        </w:rPr>
        <w:t>6</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8" w:history="1">
        <w:r w:rsidR="00422588" w:rsidRPr="004D3C18">
          <w:rPr>
            <w:rStyle w:val="Hyperlink"/>
            <w:lang w:val="en"/>
          </w:rPr>
          <w:t>LINK</w:t>
        </w:r>
      </w:hyperlink>
      <w:r w:rsidR="002C7E67" w:rsidRPr="00444B20">
        <w:rPr>
          <w:color w:val="333333"/>
          <w:lang w:val="en"/>
        </w:rPr>
        <w:t xml:space="preserve">: </w:t>
      </w:r>
      <w:hyperlink r:id="rId39"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0"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444E42F2"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6D0597">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6BDFDFC4"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D0597">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DCD8F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6D0597">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1C058C0D"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20</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5"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6"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7"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8"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9"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50"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1F498" w14:textId="77777777" w:rsidR="006B1398" w:rsidRDefault="006B1398" w:rsidP="00AE7EE7">
      <w:pPr>
        <w:spacing w:after="0" w:line="240" w:lineRule="auto"/>
      </w:pPr>
      <w:r>
        <w:separator/>
      </w:r>
    </w:p>
  </w:endnote>
  <w:endnote w:type="continuationSeparator" w:id="0">
    <w:p w14:paraId="04DF1396" w14:textId="77777777" w:rsidR="006B1398" w:rsidRDefault="006B1398"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288C2" w14:textId="77777777" w:rsidR="006B1398" w:rsidRDefault="006B1398" w:rsidP="00AE7EE7">
      <w:pPr>
        <w:spacing w:after="0" w:line="240" w:lineRule="auto"/>
      </w:pPr>
      <w:r>
        <w:separator/>
      </w:r>
    </w:p>
  </w:footnote>
  <w:footnote w:type="continuationSeparator" w:id="0">
    <w:p w14:paraId="215AB335" w14:textId="77777777" w:rsidR="006B1398" w:rsidRDefault="006B1398"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4271"/>
    <w:rsid w:val="005B5B20"/>
    <w:rsid w:val="005C086A"/>
    <w:rsid w:val="005C1418"/>
    <w:rsid w:val="005C36F7"/>
    <w:rsid w:val="005C5675"/>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jpg"/><Relationship Id="rId26" Type="http://schemas.openxmlformats.org/officeDocument/2006/relationships/hyperlink" Target="http://en.wikipedia.org/wiki/SIMPLE_(military_communications_protocol)" TargetMode="External"/><Relationship Id="rId39" Type="http://schemas.openxmlformats.org/officeDocument/2006/relationships/hyperlink" Target="https://www.supermoney.com/2014/06/thomas-edisons-view-money/" TargetMode="External"/><Relationship Id="rId21" Type="http://schemas.openxmlformats.org/officeDocument/2006/relationships/image" Target="media/image10.jpg"/><Relationship Id="rId34" Type="http://schemas.openxmlformats.org/officeDocument/2006/relationships/hyperlink" Target="https://twitter.com/hashtag/RESET?src=hash" TargetMode="External"/><Relationship Id="rId42" Type="http://schemas.openxmlformats.org/officeDocument/2006/relationships/image" Target="media/image19.jpeg"/><Relationship Id="rId47" Type="http://schemas.openxmlformats.org/officeDocument/2006/relationships/hyperlink" Target="http://app.maven.co/profile/SHfEKnA9" TargetMode="External"/><Relationship Id="rId50"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inkedin.com/feed/hashtag/?keywords=defi&amp;highlightedUpdateUrns=urn%3Ali%3Aactivity%3A6967102147989532673" TargetMode="External"/><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hyperlink" Target="https://lnkd.in/eN4vGP58" TargetMode="External"/><Relationship Id="rId32" Type="http://schemas.openxmlformats.org/officeDocument/2006/relationships/hyperlink" Target="https://twitter.com/hashtag/Economic?src=hash" TargetMode="External"/><Relationship Id="rId37" Type="http://schemas.openxmlformats.org/officeDocument/2006/relationships/image" Target="media/image17.jpg"/><Relationship Id="rId40" Type="http://schemas.openxmlformats.org/officeDocument/2006/relationships/hyperlink" Target="https://www.investopedia.com/terms/k/k-percent-rule.asp" TargetMode="External"/><Relationship Id="rId4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jpe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flote.app/user/Heart_Beacon" TargetMode="External"/><Relationship Id="rId10" Type="http://schemas.openxmlformats.org/officeDocument/2006/relationships/image" Target="media/image2.jpeg"/><Relationship Id="rId19" Type="http://schemas.openxmlformats.org/officeDocument/2006/relationships/hyperlink" Target="https://en.wikipedia.org/wiki/NetOps" TargetMode="External"/><Relationship Id="rId31" Type="http://schemas.openxmlformats.org/officeDocument/2006/relationships/hyperlink" Target="http://www.investopedia.com/terms/k/k-percent-rule.asp" TargetMode="External"/><Relationship Id="rId44" Type="http://schemas.openxmlformats.org/officeDocument/2006/relationships/image" Target="media/image21.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github.com/Beacon-Heart" TargetMode="External"/><Relationship Id="rId22" Type="http://schemas.openxmlformats.org/officeDocument/2006/relationships/image" Target="media/image11.jp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www.linkedin.com/in/ecoeconepochs/" TargetMode="External"/><Relationship Id="rId8" Type="http://schemas.openxmlformats.org/officeDocument/2006/relationships/hyperlink" Target="http://github.com/Beacon-Heart"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3.jpg"/><Relationship Id="rId33" Type="http://schemas.openxmlformats.org/officeDocument/2006/relationships/hyperlink" Target="https://twitter.com/hashtag/RESET?src=hash" TargetMode="External"/><Relationship Id="rId38" Type="http://schemas.openxmlformats.org/officeDocument/2006/relationships/hyperlink" Target="LINK" TargetMode="External"/><Relationship Id="rId46" Type="http://schemas.openxmlformats.org/officeDocument/2006/relationships/hyperlink" Target="https://angel.co/heart_beacon" TargetMode="External"/><Relationship Id="rId20" Type="http://schemas.openxmlformats.org/officeDocument/2006/relationships/image" Target="media/image9.jpe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20</Pages>
  <Words>4502</Words>
  <Characters>25664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81</cp:revision>
  <cp:lastPrinted>2022-10-21T17:52:00Z</cp:lastPrinted>
  <dcterms:created xsi:type="dcterms:W3CDTF">2022-01-03T16:00:00Z</dcterms:created>
  <dcterms:modified xsi:type="dcterms:W3CDTF">2022-11-03T16:40:00Z</dcterms:modified>
</cp:coreProperties>
</file>